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6539B4" w:rsidRPr="00CA2C1C" w:rsidTr="00080D46">
        <w:trPr>
          <w:trHeight w:val="1786"/>
        </w:trPr>
        <w:tc>
          <w:tcPr>
            <w:tcW w:w="3600" w:type="dxa"/>
            <w:shd w:val="clear" w:color="auto" w:fill="auto"/>
          </w:tcPr>
          <w:p w:rsidR="006539B4" w:rsidRDefault="006539B4" w:rsidP="00080D46">
            <w:pPr>
              <w:jc w:val="center"/>
              <w:rPr>
                <w:rFonts w:ascii="Times Cyr Bash Normal" w:hAnsi="Times Cyr Bash Normal"/>
                <w:sz w:val="18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Arial" w:hAnsi="Arial" w:cs="Arial"/>
                <w:lang w:val="ba-RU"/>
              </w:rPr>
              <w:t>ҡ</w:t>
            </w:r>
            <w:proofErr w:type="spellStart"/>
            <w:r>
              <w:rPr>
                <w:rFonts w:ascii="Times Cyr Bash Normal" w:hAnsi="Times Cyr Bash Normal"/>
              </w:rPr>
              <w:t>ортостан</w:t>
            </w:r>
            <w:proofErr w:type="spellEnd"/>
            <w:r>
              <w:rPr>
                <w:rFonts w:ascii="Times Cyr Bash Normal" w:hAnsi="Times Cyr Bash Normal"/>
              </w:rPr>
              <w:t xml:space="preserve"> Республика</w:t>
            </w:r>
            <w:r>
              <w:rPr>
                <w:rFonts w:ascii="Arial" w:hAnsi="Arial" w:cs="Arial"/>
                <w:lang w:val="ba-RU"/>
              </w:rPr>
              <w:t>һ</w:t>
            </w:r>
            <w:r>
              <w:rPr>
                <w:rFonts w:ascii="Times Cyr Bash Normal" w:hAnsi="Times Cyr Bash Normal"/>
              </w:rPr>
              <w:t>ы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Дыуан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районы 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i/>
              </w:rPr>
              <w:t>районыны</w:t>
            </w:r>
            <w:proofErr w:type="spellEnd"/>
            <w:r>
              <w:rPr>
                <w:rFonts w:ascii="Arial" w:hAnsi="Arial" w:cs="Arial"/>
                <w:i/>
                <w:lang w:val="ba-RU"/>
              </w:rPr>
              <w:t>ң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i/>
              </w:rPr>
              <w:t>Лемазы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i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i/>
              </w:rPr>
              <w:t xml:space="preserve">  советы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ауыл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бил</w:t>
            </w:r>
            <w:r>
              <w:rPr>
                <w:rFonts w:ascii="Arial" w:hAnsi="Arial" w:cs="Arial"/>
                <w:i/>
                <w:lang w:val="ba-RU"/>
              </w:rPr>
              <w:t>ә</w:t>
            </w:r>
            <w:r>
              <w:rPr>
                <w:rFonts w:ascii="Times Cyr Bash Normal" w:hAnsi="Times Cyr Bash Normal"/>
                <w:i/>
              </w:rPr>
              <w:t>м</w:t>
            </w:r>
            <w:r>
              <w:rPr>
                <w:rFonts w:ascii="Arial" w:hAnsi="Arial" w:cs="Arial"/>
                <w:i/>
                <w:lang w:val="ba-RU"/>
              </w:rPr>
              <w:t>әһ</w:t>
            </w:r>
            <w:r>
              <w:rPr>
                <w:rFonts w:ascii="Times Cyr Bash Normal" w:hAnsi="Times Cyr Bash Normal"/>
                <w:i/>
              </w:rPr>
              <w:t xml:space="preserve">е </w:t>
            </w:r>
            <w:proofErr w:type="spellStart"/>
            <w:r>
              <w:rPr>
                <w:rFonts w:ascii="Times Cyr Bash Normal" w:hAnsi="Times Cyr Bash Normal"/>
                <w:i/>
              </w:rPr>
              <w:t>хакими</w:t>
            </w:r>
            <w:proofErr w:type="spellEnd"/>
            <w:r>
              <w:rPr>
                <w:rFonts w:ascii="Arial" w:hAnsi="Arial" w:cs="Arial"/>
                <w:i/>
                <w:lang w:val="ba-RU"/>
              </w:rPr>
              <w:t>ә</w:t>
            </w:r>
            <w:r>
              <w:rPr>
                <w:rFonts w:ascii="Times Cyr Bash Normal" w:hAnsi="Times Cyr Bash Normal"/>
                <w:i/>
              </w:rPr>
              <w:t>те</w:t>
            </w:r>
          </w:p>
          <w:p w:rsidR="006539B4" w:rsidRDefault="006539B4" w:rsidP="00080D46">
            <w:pPr>
              <w:jc w:val="center"/>
              <w:rPr>
                <w:rFonts w:ascii="Times Cyr Bash Normal" w:hAnsi="Times Cyr Bash Norm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452538</w: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Дыуан</w:t>
            </w:r>
            <w:proofErr w:type="spellEnd"/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районы,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Лемазы</w:t>
            </w:r>
            <w:proofErr w:type="spellEnd"/>
            <w:r>
              <w:rPr>
                <w:rFonts w:ascii="Times Cyr Bash Normal" w:hAnsi="Times Cyr Bash Normal"/>
                <w:b/>
                <w:bCs/>
                <w:iCs/>
                <w:sz w:val="18"/>
              </w:rPr>
              <w:t xml:space="preserve"> 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8"/>
                <w:vertAlign w:val="subscript"/>
              </w:rPr>
              <w:softHyphen/>
              <w:t xml:space="preserve"> 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ауылы</w:t>
            </w:r>
            <w:proofErr w:type="spellEnd"/>
            <w:proofErr w:type="gramEnd"/>
            <w:r>
              <w:rPr>
                <w:rFonts w:ascii="Times Cyr Bash Normal" w:hAnsi="Times Cyr Bash Normal"/>
                <w:b/>
                <w:bCs/>
                <w:sz w:val="18"/>
              </w:rPr>
              <w:t>,</w:t>
            </w:r>
          </w:p>
          <w:p w:rsidR="006539B4" w:rsidRPr="002574F9" w:rsidRDefault="006539B4" w:rsidP="00080D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501015</wp:posOffset>
                      </wp:positionV>
                      <wp:extent cx="6213475" cy="0"/>
                      <wp:effectExtent l="32385" t="33655" r="31115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C0AA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9.45pt" to="483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тел. </w:t>
            </w:r>
            <w:r>
              <w:rPr>
                <w:b/>
                <w:bCs/>
                <w:sz w:val="18"/>
              </w:rPr>
              <w:t>2-56-10</w:t>
            </w:r>
            <w:r>
              <w:rPr>
                <w:rFonts w:ascii="Arial New Bash" w:hAnsi="Arial New Bash"/>
                <w:b/>
                <w:bCs/>
                <w:sz w:val="18"/>
              </w:rPr>
              <w:t xml:space="preserve">           </w:t>
            </w:r>
          </w:p>
        </w:tc>
        <w:tc>
          <w:tcPr>
            <w:tcW w:w="2700" w:type="dxa"/>
            <w:shd w:val="clear" w:color="auto" w:fill="auto"/>
          </w:tcPr>
          <w:p w:rsidR="006539B4" w:rsidRPr="002574F9" w:rsidRDefault="006539B4" w:rsidP="00080D46">
            <w:pPr>
              <w:jc w:val="center"/>
            </w:pPr>
          </w:p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9B4" w:rsidRPr="002574F9" w:rsidRDefault="006539B4" w:rsidP="00080D46"/>
          <w:p w:rsidR="006539B4" w:rsidRPr="00CA2C1C" w:rsidRDefault="006539B4" w:rsidP="00080D46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6539B4" w:rsidRDefault="006539B4" w:rsidP="00080D46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6539B4" w:rsidRDefault="006539B4" w:rsidP="00080D46">
            <w:pPr>
              <w:pStyle w:val="2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 xml:space="preserve"> Администрация сельского поселения Лемазинский сельсовет муниципального района</w:t>
            </w:r>
          </w:p>
          <w:p w:rsidR="006539B4" w:rsidRDefault="006539B4" w:rsidP="00080D46">
            <w:pPr>
              <w:pStyle w:val="2"/>
              <w:rPr>
                <w:rFonts w:ascii="Times Cyr Bash Normal" w:hAnsi="Times Cyr Bash Normal"/>
                <w:sz w:val="16"/>
              </w:rPr>
            </w:pPr>
            <w:r>
              <w:rPr>
                <w:rFonts w:ascii="Times Cyr Bash Normal" w:hAnsi="Times Cyr Bash Normal"/>
              </w:rPr>
              <w:t xml:space="preserve">Дуванский район </w:t>
            </w:r>
          </w:p>
          <w:p w:rsidR="006539B4" w:rsidRDefault="006539B4" w:rsidP="00080D46">
            <w:pPr>
              <w:pStyle w:val="3"/>
              <w:rPr>
                <w:rFonts w:ascii="Times Cyr Bash Normal" w:hAnsi="Times Cyr Bash Norm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452538</w: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Дуванский район, с.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Лемазы</w:t>
            </w:r>
            <w:proofErr w:type="spellEnd"/>
            <w:r>
              <w:rPr>
                <w:rFonts w:ascii="Times Cyr Bash Normal" w:hAnsi="Times Cyr Bash Normal"/>
                <w:b/>
                <w:bCs/>
                <w:sz w:val="18"/>
              </w:rPr>
              <w:t>,</w:t>
            </w:r>
          </w:p>
          <w:p w:rsidR="006539B4" w:rsidRPr="00CA2C1C" w:rsidRDefault="006539B4" w:rsidP="00080D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тел. </w:t>
            </w:r>
            <w:r>
              <w:rPr>
                <w:b/>
                <w:bCs/>
                <w:sz w:val="18"/>
              </w:rPr>
              <w:t xml:space="preserve">2-56-10                                                     </w:t>
            </w:r>
          </w:p>
        </w:tc>
      </w:tr>
    </w:tbl>
    <w:p w:rsidR="006539B4" w:rsidRDefault="006539B4" w:rsidP="006539B4">
      <w:pPr>
        <w:ind w:firstLine="851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-3632835</wp:posOffset>
                </wp:positionH>
                <wp:positionV relativeFrom="paragraph">
                  <wp:posOffset>-156845</wp:posOffset>
                </wp:positionV>
                <wp:extent cx="2628900" cy="45085"/>
                <wp:effectExtent l="9525" t="12700" r="952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B4" w:rsidRPr="00E45DB5" w:rsidRDefault="006539B4" w:rsidP="006539B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86.05pt;margin-top:-12.35pt;width:20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" strokecolor="white">
                <v:textbox>
                  <w:txbxContent>
                    <w:p w:rsidR="006539B4" w:rsidRPr="00E45DB5" w:rsidRDefault="006539B4" w:rsidP="006539B4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539B4" w:rsidRPr="00F1222C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КАРАР</w:t>
      </w:r>
      <w:r w:rsidRPr="00F12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F1222C">
        <w:rPr>
          <w:b/>
          <w:sz w:val="28"/>
          <w:szCs w:val="28"/>
        </w:rPr>
        <w:t xml:space="preserve">ПОСТАНОВЛЕНИЕ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6539B4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6539B4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  <w:r w:rsidRPr="00F1222C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CC2CF9">
        <w:rPr>
          <w:sz w:val="28"/>
          <w:szCs w:val="28"/>
        </w:rPr>
        <w:t>8</w:t>
      </w:r>
      <w:r w:rsidRPr="00F1222C">
        <w:rPr>
          <w:sz w:val="28"/>
          <w:szCs w:val="28"/>
        </w:rPr>
        <w:t xml:space="preserve">» </w:t>
      </w:r>
      <w:r w:rsidR="00CC2CF9">
        <w:rPr>
          <w:sz w:val="28"/>
          <w:szCs w:val="28"/>
        </w:rPr>
        <w:t>но</w:t>
      </w:r>
      <w:r>
        <w:rPr>
          <w:sz w:val="28"/>
          <w:szCs w:val="28"/>
        </w:rPr>
        <w:t>ябрь</w:t>
      </w:r>
      <w:r w:rsidRPr="00F1222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1222C">
        <w:rPr>
          <w:sz w:val="28"/>
          <w:szCs w:val="28"/>
        </w:rPr>
        <w:t xml:space="preserve">й.           </w:t>
      </w:r>
      <w:r>
        <w:rPr>
          <w:sz w:val="28"/>
          <w:szCs w:val="28"/>
        </w:rPr>
        <w:t xml:space="preserve"> </w:t>
      </w:r>
      <w:r w:rsidRPr="00F1222C">
        <w:rPr>
          <w:sz w:val="28"/>
          <w:szCs w:val="28"/>
        </w:rPr>
        <w:t xml:space="preserve">                   №   </w:t>
      </w:r>
      <w:r w:rsidR="00CC2CF9">
        <w:rPr>
          <w:sz w:val="28"/>
          <w:szCs w:val="28"/>
        </w:rPr>
        <w:t>50</w:t>
      </w:r>
      <w:r w:rsidRPr="00F1222C">
        <w:rPr>
          <w:sz w:val="28"/>
          <w:szCs w:val="28"/>
        </w:rPr>
        <w:t xml:space="preserve">                </w:t>
      </w:r>
      <w:proofErr w:type="gramStart"/>
      <w:r w:rsidRPr="00F1222C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</w:t>
      </w:r>
      <w:r w:rsidR="00CC2CF9">
        <w:rPr>
          <w:sz w:val="28"/>
          <w:szCs w:val="28"/>
        </w:rPr>
        <w:t>8</w:t>
      </w:r>
      <w:r w:rsidRPr="00F1222C">
        <w:rPr>
          <w:sz w:val="28"/>
          <w:szCs w:val="28"/>
        </w:rPr>
        <w:t xml:space="preserve">» </w:t>
      </w:r>
      <w:r w:rsidR="00CC2CF9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1222C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F1222C">
        <w:rPr>
          <w:sz w:val="28"/>
          <w:szCs w:val="28"/>
        </w:rPr>
        <w:t>г.</w:t>
      </w:r>
    </w:p>
    <w:p w:rsidR="006539B4" w:rsidRDefault="006539B4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CC2CF9" w:rsidRPr="00F67BD7" w:rsidRDefault="00CC2CF9" w:rsidP="00CC2CF9">
      <w:pPr>
        <w:jc w:val="center"/>
        <w:rPr>
          <w:sz w:val="28"/>
          <w:szCs w:val="28"/>
        </w:rPr>
      </w:pPr>
      <w:r w:rsidRPr="00551DBD">
        <w:rPr>
          <w:b/>
          <w:sz w:val="28"/>
          <w:szCs w:val="28"/>
        </w:rPr>
        <w:t xml:space="preserve">Об утверждении «Положения об экспертной комиссии администрации сельского поселения </w:t>
      </w:r>
      <w:r w:rsidR="009B5D70">
        <w:rPr>
          <w:b/>
          <w:sz w:val="28"/>
          <w:szCs w:val="28"/>
        </w:rPr>
        <w:t>Лемазинский</w:t>
      </w:r>
      <w:r w:rsidRPr="00551DBD">
        <w:rPr>
          <w:b/>
          <w:sz w:val="28"/>
          <w:szCs w:val="28"/>
        </w:rPr>
        <w:t xml:space="preserve"> сельсовет муниципального района </w:t>
      </w:r>
      <w:r w:rsidR="009B5D70">
        <w:rPr>
          <w:b/>
          <w:sz w:val="28"/>
          <w:szCs w:val="28"/>
        </w:rPr>
        <w:t>Дуванский</w:t>
      </w:r>
      <w:r w:rsidRPr="00551DBD">
        <w:rPr>
          <w:b/>
          <w:sz w:val="28"/>
          <w:szCs w:val="28"/>
        </w:rPr>
        <w:t xml:space="preserve"> район Республики Башкортостан»</w:t>
      </w:r>
    </w:p>
    <w:p w:rsidR="00CC2CF9" w:rsidRPr="00F67BD7" w:rsidRDefault="00CC2CF9" w:rsidP="00CC2CF9">
      <w:pPr>
        <w:rPr>
          <w:sz w:val="28"/>
          <w:szCs w:val="28"/>
        </w:rPr>
      </w:pPr>
    </w:p>
    <w:p w:rsidR="00CC2CF9" w:rsidRPr="00F67BD7" w:rsidRDefault="00CC2CF9" w:rsidP="00CC2CF9">
      <w:pPr>
        <w:rPr>
          <w:sz w:val="28"/>
          <w:szCs w:val="28"/>
        </w:rPr>
      </w:pPr>
      <w:r w:rsidRPr="00F67BD7">
        <w:rPr>
          <w:sz w:val="28"/>
          <w:szCs w:val="28"/>
        </w:rPr>
        <w:t xml:space="preserve"> </w:t>
      </w:r>
    </w:p>
    <w:p w:rsidR="00CC2CF9" w:rsidRPr="00F67BD7" w:rsidRDefault="00CC2CF9" w:rsidP="00CC2CF9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   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</w:t>
      </w:r>
      <w:r w:rsidR="00FF5202">
        <w:rPr>
          <w:sz w:val="28"/>
          <w:szCs w:val="28"/>
        </w:rPr>
        <w:t>,</w:t>
      </w:r>
      <w:r w:rsidRPr="00F67BD7">
        <w:rPr>
          <w:sz w:val="28"/>
          <w:szCs w:val="28"/>
        </w:rPr>
        <w:t xml:space="preserve"> </w:t>
      </w:r>
      <w:r w:rsidR="00FF5202">
        <w:rPr>
          <w:sz w:val="28"/>
          <w:szCs w:val="28"/>
        </w:rPr>
        <w:t>а</w:t>
      </w:r>
      <w:r w:rsidRPr="00F67BD7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F67BD7">
        <w:rPr>
          <w:sz w:val="28"/>
          <w:szCs w:val="28"/>
        </w:rPr>
        <w:t xml:space="preserve"> сельского поселения </w:t>
      </w:r>
      <w:r w:rsidR="009B5D70">
        <w:rPr>
          <w:sz w:val="28"/>
          <w:szCs w:val="28"/>
        </w:rPr>
        <w:t>Лемазинский</w:t>
      </w:r>
      <w:r w:rsidRPr="00F67BD7">
        <w:rPr>
          <w:sz w:val="28"/>
          <w:szCs w:val="28"/>
        </w:rPr>
        <w:t xml:space="preserve"> сельсовет муниципального  района  </w:t>
      </w:r>
      <w:r w:rsidR="009B5D70">
        <w:rPr>
          <w:sz w:val="28"/>
          <w:szCs w:val="28"/>
        </w:rPr>
        <w:t>Дуванский</w:t>
      </w:r>
      <w:r w:rsidRPr="00F67BD7">
        <w:rPr>
          <w:sz w:val="28"/>
          <w:szCs w:val="28"/>
        </w:rPr>
        <w:t xml:space="preserve"> район Республики Башкортостан  </w:t>
      </w:r>
    </w:p>
    <w:p w:rsidR="00CC2CF9" w:rsidRPr="00F67BD7" w:rsidRDefault="00CC2CF9" w:rsidP="00CC2CF9">
      <w:pPr>
        <w:ind w:firstLine="567"/>
        <w:rPr>
          <w:sz w:val="28"/>
          <w:szCs w:val="28"/>
        </w:rPr>
      </w:pPr>
    </w:p>
    <w:p w:rsidR="00CC2CF9" w:rsidRPr="00F67BD7" w:rsidRDefault="00CC2CF9" w:rsidP="00CC2CF9">
      <w:pPr>
        <w:ind w:firstLine="567"/>
        <w:jc w:val="center"/>
        <w:rPr>
          <w:sz w:val="28"/>
          <w:szCs w:val="28"/>
        </w:rPr>
      </w:pPr>
      <w:r w:rsidRPr="00F67BD7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Pr="00F67BD7">
        <w:rPr>
          <w:sz w:val="28"/>
          <w:szCs w:val="28"/>
        </w:rPr>
        <w:t>ВЛЯЕТ:</w:t>
      </w:r>
    </w:p>
    <w:p w:rsidR="00CC2CF9" w:rsidRPr="00F67BD7" w:rsidRDefault="00CC2CF9" w:rsidP="00CC2CF9">
      <w:pPr>
        <w:ind w:firstLine="567"/>
        <w:rPr>
          <w:sz w:val="28"/>
          <w:szCs w:val="28"/>
        </w:rPr>
      </w:pPr>
    </w:p>
    <w:p w:rsidR="00CC2CF9" w:rsidRPr="00F67BD7" w:rsidRDefault="00CC2CF9" w:rsidP="00CC2CF9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>«</w:t>
      </w:r>
      <w:r w:rsidRPr="00F67BD7">
        <w:rPr>
          <w:sz w:val="28"/>
          <w:szCs w:val="28"/>
        </w:rPr>
        <w:t xml:space="preserve">Положение об экспертной комиссии администрации сельского поселения </w:t>
      </w:r>
      <w:r w:rsidR="009B5D70">
        <w:rPr>
          <w:sz w:val="28"/>
          <w:szCs w:val="28"/>
        </w:rPr>
        <w:t>Лемазинский</w:t>
      </w:r>
      <w:r w:rsidRPr="00F67BD7">
        <w:rPr>
          <w:sz w:val="28"/>
          <w:szCs w:val="28"/>
        </w:rPr>
        <w:t xml:space="preserve"> сельсовет муниципального района </w:t>
      </w:r>
      <w:r w:rsidR="009B5D70">
        <w:rPr>
          <w:sz w:val="28"/>
          <w:szCs w:val="28"/>
        </w:rPr>
        <w:t>Дуванский</w:t>
      </w:r>
      <w:r w:rsidRPr="00F67BD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 </w:t>
      </w:r>
      <w:r w:rsidRPr="00F67BD7">
        <w:rPr>
          <w:sz w:val="28"/>
          <w:szCs w:val="28"/>
        </w:rPr>
        <w:t>согласно приложению №1 к</w:t>
      </w:r>
      <w:r>
        <w:rPr>
          <w:sz w:val="28"/>
          <w:szCs w:val="28"/>
        </w:rPr>
        <w:t xml:space="preserve"> н</w:t>
      </w:r>
      <w:r w:rsidRPr="00F67BD7">
        <w:rPr>
          <w:sz w:val="28"/>
          <w:szCs w:val="28"/>
        </w:rPr>
        <w:t>астоящему постановлению.</w:t>
      </w:r>
    </w:p>
    <w:p w:rsidR="00CC2CF9" w:rsidRPr="00F67BD7" w:rsidRDefault="009B5D70" w:rsidP="00CC2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CF9" w:rsidRPr="00F67BD7">
        <w:rPr>
          <w:sz w:val="28"/>
          <w:szCs w:val="28"/>
        </w:rPr>
        <w:t>. Настоящее постановление вступает в силу со дня его подписания.</w:t>
      </w:r>
    </w:p>
    <w:p w:rsidR="00CC2CF9" w:rsidRPr="00F67BD7" w:rsidRDefault="00CC2CF9" w:rsidP="00CC2CF9">
      <w:pPr>
        <w:ind w:firstLine="567"/>
        <w:jc w:val="both"/>
        <w:rPr>
          <w:sz w:val="28"/>
          <w:szCs w:val="28"/>
        </w:rPr>
      </w:pPr>
    </w:p>
    <w:p w:rsidR="00CC2CF9" w:rsidRPr="00F67BD7" w:rsidRDefault="00CC2CF9" w:rsidP="00CC2CF9">
      <w:pPr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         </w:t>
      </w:r>
    </w:p>
    <w:p w:rsidR="00CC2CF9" w:rsidRDefault="00CC2CF9" w:rsidP="00CC2CF9">
      <w:pPr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Глава сельского поселения                                                    </w:t>
      </w:r>
      <w:r w:rsidR="009B5D70">
        <w:rPr>
          <w:sz w:val="28"/>
          <w:szCs w:val="28"/>
        </w:rPr>
        <w:t>Н.В. Кобяков</w:t>
      </w:r>
    </w:p>
    <w:p w:rsidR="009B5D70" w:rsidRDefault="009B5D70" w:rsidP="00CC2CF9">
      <w:pPr>
        <w:jc w:val="both"/>
        <w:rPr>
          <w:sz w:val="28"/>
          <w:szCs w:val="28"/>
        </w:rPr>
      </w:pPr>
    </w:p>
    <w:p w:rsidR="009B5D70" w:rsidRPr="00F67BD7" w:rsidRDefault="009B5D70" w:rsidP="00CC2CF9">
      <w:pPr>
        <w:jc w:val="both"/>
        <w:rPr>
          <w:sz w:val="28"/>
          <w:szCs w:val="28"/>
        </w:rPr>
      </w:pPr>
    </w:p>
    <w:p w:rsidR="00CC2CF9" w:rsidRDefault="00CC2CF9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CC2CF9" w:rsidRDefault="00CC2CF9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CC2CF9" w:rsidRDefault="00CC2CF9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CC2CF9" w:rsidRDefault="00CC2CF9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CC2CF9" w:rsidRDefault="00CC2CF9" w:rsidP="00CC2CF9">
      <w:pPr>
        <w:shd w:val="clear" w:color="auto" w:fill="FFFFFF"/>
        <w:ind w:left="4395" w:firstLine="2551"/>
        <w:outlineLvl w:val="2"/>
        <w:rPr>
          <w:bCs/>
          <w:color w:val="000000"/>
          <w:sz w:val="28"/>
          <w:szCs w:val="28"/>
        </w:rPr>
      </w:pPr>
      <w:r w:rsidRPr="00B96BB7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 1</w:t>
      </w:r>
    </w:p>
    <w:p w:rsidR="00CC2CF9" w:rsidRDefault="00CC2CF9" w:rsidP="00CC2CF9">
      <w:pPr>
        <w:shd w:val="clear" w:color="auto" w:fill="FFFFFF"/>
        <w:ind w:left="4395" w:firstLine="2551"/>
        <w:outlineLvl w:val="2"/>
        <w:rPr>
          <w:bCs/>
          <w:color w:val="000000"/>
          <w:sz w:val="28"/>
          <w:szCs w:val="28"/>
        </w:rPr>
      </w:pPr>
    </w:p>
    <w:p w:rsidR="00CC2CF9" w:rsidRPr="002A3F7E" w:rsidRDefault="00CC2CF9" w:rsidP="00CC2CF9">
      <w:pPr>
        <w:shd w:val="clear" w:color="auto" w:fill="FFFFFF"/>
        <w:ind w:left="4395"/>
        <w:outlineLvl w:val="2"/>
        <w:rPr>
          <w:bCs/>
          <w:color w:val="000000"/>
          <w:sz w:val="28"/>
          <w:szCs w:val="28"/>
        </w:rPr>
      </w:pPr>
      <w:r w:rsidRPr="002A3F7E">
        <w:rPr>
          <w:bCs/>
          <w:color w:val="000000"/>
          <w:sz w:val="28"/>
          <w:szCs w:val="28"/>
        </w:rPr>
        <w:t>УТВЕРЖДЕНО</w:t>
      </w:r>
    </w:p>
    <w:p w:rsidR="00CC2CF9" w:rsidRDefault="00CC2CF9" w:rsidP="00551DBD">
      <w:pPr>
        <w:pStyle w:val="a4"/>
        <w:spacing w:after="0"/>
        <w:ind w:left="4395"/>
        <w:rPr>
          <w:lang w:val="ba-RU"/>
        </w:rPr>
      </w:pPr>
      <w:r>
        <w:rPr>
          <w:bCs/>
          <w:color w:val="000000"/>
          <w:szCs w:val="28"/>
        </w:rPr>
        <w:t xml:space="preserve">Постановлением главы администрации </w:t>
      </w:r>
    </w:p>
    <w:p w:rsidR="00CC2CF9" w:rsidRDefault="00CC2CF9" w:rsidP="00551DBD">
      <w:pPr>
        <w:pStyle w:val="a4"/>
        <w:spacing w:after="0"/>
        <w:ind w:left="4395"/>
      </w:pPr>
      <w:proofErr w:type="gramStart"/>
      <w:r w:rsidRPr="0017368F">
        <w:t>сельского</w:t>
      </w:r>
      <w:proofErr w:type="gramEnd"/>
      <w:r w:rsidRPr="0017368F">
        <w:t xml:space="preserve"> поселения </w:t>
      </w:r>
      <w:r>
        <w:t>Лемазинский</w:t>
      </w:r>
      <w:r w:rsidRPr="0017368F">
        <w:t xml:space="preserve"> сельсовет</w:t>
      </w:r>
      <w:r>
        <w:t xml:space="preserve"> </w:t>
      </w:r>
      <w:r w:rsidRPr="0017368F">
        <w:t xml:space="preserve">муниципального района Дуванский район </w:t>
      </w:r>
    </w:p>
    <w:p w:rsidR="00CC2CF9" w:rsidRDefault="00CC2CF9" w:rsidP="00551DBD">
      <w:pPr>
        <w:pStyle w:val="a4"/>
        <w:spacing w:after="0"/>
        <w:ind w:left="4395"/>
      </w:pPr>
      <w:r w:rsidRPr="0017368F">
        <w:t>Республики Башкортостан</w:t>
      </w:r>
      <w:r>
        <w:t xml:space="preserve"> </w:t>
      </w:r>
    </w:p>
    <w:p w:rsidR="00CC2CF9" w:rsidRPr="00926F5C" w:rsidRDefault="009B5D70" w:rsidP="00CC2CF9">
      <w:pPr>
        <w:pStyle w:val="a4"/>
        <w:ind w:left="4395"/>
        <w:rPr>
          <w:bCs/>
          <w:color w:val="000000"/>
          <w:szCs w:val="28"/>
        </w:rPr>
      </w:pPr>
      <w:proofErr w:type="gramStart"/>
      <w:r>
        <w:t>от</w:t>
      </w:r>
      <w:proofErr w:type="gramEnd"/>
      <w:r>
        <w:t xml:space="preserve"> 18.11.</w:t>
      </w:r>
      <w:bookmarkStart w:id="0" w:name="_GoBack"/>
      <w:bookmarkEnd w:id="0"/>
      <w:r w:rsidR="00CC2CF9">
        <w:t>2020</w:t>
      </w:r>
      <w:r w:rsidR="00FF5202">
        <w:t xml:space="preserve"> </w:t>
      </w:r>
      <w:r w:rsidR="00CC2CF9">
        <w:t xml:space="preserve">г. № </w:t>
      </w:r>
      <w:r>
        <w:t>50</w:t>
      </w:r>
    </w:p>
    <w:p w:rsidR="00CC2CF9" w:rsidRDefault="00CC2CF9" w:rsidP="00CC2CF9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</w:p>
    <w:p w:rsidR="00CC2CF9" w:rsidRDefault="00CC2CF9" w:rsidP="00CC2CF9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</w:p>
    <w:p w:rsidR="00CC2CF9" w:rsidRPr="00551DBD" w:rsidRDefault="00CC2CF9" w:rsidP="00CC2CF9">
      <w:pPr>
        <w:shd w:val="clear" w:color="auto" w:fill="FFFFFF"/>
        <w:jc w:val="center"/>
        <w:outlineLvl w:val="2"/>
        <w:rPr>
          <w:b/>
          <w:color w:val="000000"/>
          <w:sz w:val="28"/>
          <w:szCs w:val="28"/>
        </w:rPr>
      </w:pPr>
      <w:r w:rsidRPr="00551DBD">
        <w:rPr>
          <w:b/>
          <w:color w:val="000000"/>
          <w:sz w:val="28"/>
          <w:szCs w:val="28"/>
        </w:rPr>
        <w:t>ПОЛОЖЕНИЕ</w:t>
      </w:r>
    </w:p>
    <w:p w:rsidR="00CC2CF9" w:rsidRPr="00551DBD" w:rsidRDefault="00CC2CF9" w:rsidP="00CC2CF9">
      <w:pPr>
        <w:shd w:val="clear" w:color="auto" w:fill="FFFFFF"/>
        <w:jc w:val="center"/>
        <w:outlineLvl w:val="2"/>
        <w:rPr>
          <w:b/>
          <w:color w:val="000000"/>
          <w:sz w:val="28"/>
          <w:szCs w:val="28"/>
        </w:rPr>
      </w:pPr>
      <w:proofErr w:type="gramStart"/>
      <w:r w:rsidRPr="00551DBD">
        <w:rPr>
          <w:b/>
          <w:color w:val="000000"/>
          <w:sz w:val="28"/>
          <w:szCs w:val="28"/>
        </w:rPr>
        <w:t>об</w:t>
      </w:r>
      <w:proofErr w:type="gramEnd"/>
      <w:r w:rsidRPr="00551DBD">
        <w:rPr>
          <w:b/>
          <w:color w:val="000000"/>
          <w:sz w:val="28"/>
          <w:szCs w:val="28"/>
        </w:rPr>
        <w:t xml:space="preserve"> экспертной комиссии</w:t>
      </w:r>
    </w:p>
    <w:p w:rsidR="00CC2CF9" w:rsidRPr="00551DBD" w:rsidRDefault="00CC2CF9" w:rsidP="00551DBD">
      <w:pPr>
        <w:pStyle w:val="a4"/>
        <w:spacing w:after="0"/>
        <w:jc w:val="center"/>
        <w:rPr>
          <w:b/>
          <w:sz w:val="28"/>
          <w:szCs w:val="28"/>
        </w:rPr>
      </w:pPr>
      <w:proofErr w:type="gramStart"/>
      <w:r w:rsidRPr="00551DBD">
        <w:rPr>
          <w:b/>
          <w:sz w:val="28"/>
          <w:szCs w:val="28"/>
        </w:rPr>
        <w:t>администрации</w:t>
      </w:r>
      <w:proofErr w:type="gramEnd"/>
      <w:r w:rsidRPr="00551DBD">
        <w:rPr>
          <w:b/>
          <w:sz w:val="28"/>
          <w:szCs w:val="28"/>
        </w:rPr>
        <w:t xml:space="preserve"> сельского поселения </w:t>
      </w:r>
    </w:p>
    <w:p w:rsidR="00CC2CF9" w:rsidRPr="00551DBD" w:rsidRDefault="00CC2CF9" w:rsidP="00551DBD">
      <w:pPr>
        <w:pStyle w:val="a4"/>
        <w:spacing w:after="0"/>
        <w:jc w:val="center"/>
        <w:rPr>
          <w:b/>
          <w:sz w:val="28"/>
          <w:szCs w:val="28"/>
        </w:rPr>
      </w:pPr>
      <w:r w:rsidRPr="00551DBD">
        <w:rPr>
          <w:b/>
          <w:sz w:val="28"/>
          <w:szCs w:val="28"/>
        </w:rPr>
        <w:t xml:space="preserve">Лемазинский сельсовет  </w:t>
      </w:r>
    </w:p>
    <w:p w:rsidR="00CC2CF9" w:rsidRPr="00551DBD" w:rsidRDefault="00CC2CF9" w:rsidP="00551DBD">
      <w:pPr>
        <w:pStyle w:val="a4"/>
        <w:spacing w:after="0"/>
        <w:jc w:val="center"/>
        <w:rPr>
          <w:b/>
          <w:sz w:val="28"/>
          <w:szCs w:val="28"/>
        </w:rPr>
      </w:pPr>
      <w:proofErr w:type="gramStart"/>
      <w:r w:rsidRPr="00551DBD">
        <w:rPr>
          <w:b/>
          <w:sz w:val="28"/>
          <w:szCs w:val="28"/>
        </w:rPr>
        <w:t>муниципального</w:t>
      </w:r>
      <w:proofErr w:type="gramEnd"/>
      <w:r w:rsidRPr="00551DBD">
        <w:rPr>
          <w:b/>
          <w:sz w:val="28"/>
          <w:szCs w:val="28"/>
        </w:rPr>
        <w:t xml:space="preserve"> района Дуванский район </w:t>
      </w:r>
    </w:p>
    <w:p w:rsidR="00CC2CF9" w:rsidRPr="004F41CA" w:rsidRDefault="00CC2CF9" w:rsidP="00551DBD">
      <w:pPr>
        <w:pStyle w:val="a4"/>
        <w:spacing w:after="0"/>
        <w:jc w:val="center"/>
        <w:rPr>
          <w:b/>
        </w:rPr>
      </w:pPr>
      <w:r w:rsidRPr="00551DBD">
        <w:rPr>
          <w:b/>
          <w:sz w:val="28"/>
          <w:szCs w:val="28"/>
        </w:rPr>
        <w:t>Республики Башкортостан</w:t>
      </w:r>
      <w:r>
        <w:rPr>
          <w:bCs/>
          <w:i/>
          <w:color w:val="000000"/>
          <w:szCs w:val="28"/>
          <w:lang w:val="ba-RU"/>
        </w:rPr>
        <w:t xml:space="preserve"> </w:t>
      </w:r>
    </w:p>
    <w:p w:rsidR="00CC2CF9" w:rsidRPr="00A13055" w:rsidRDefault="00CC2CF9" w:rsidP="00551DBD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</w:p>
    <w:p w:rsidR="00CC2CF9" w:rsidRPr="00416204" w:rsidRDefault="00CC2CF9" w:rsidP="00CC2CF9">
      <w:pPr>
        <w:shd w:val="clear" w:color="auto" w:fill="FFFFFF"/>
        <w:spacing w:before="185" w:after="185" w:line="312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416204">
        <w:rPr>
          <w:b/>
          <w:bCs/>
          <w:color w:val="000000"/>
          <w:sz w:val="28"/>
          <w:szCs w:val="28"/>
        </w:rPr>
        <w:t>Общие положения</w:t>
      </w:r>
    </w:p>
    <w:p w:rsidR="00CC2CF9" w:rsidRPr="00551DBD" w:rsidRDefault="00CC2CF9" w:rsidP="00551DBD">
      <w:pPr>
        <w:pStyle w:val="a4"/>
        <w:tabs>
          <w:tab w:val="center" w:pos="4677"/>
        </w:tabs>
        <w:ind w:firstLine="567"/>
        <w:jc w:val="both"/>
        <w:rPr>
          <w:color w:val="000000"/>
          <w:sz w:val="28"/>
          <w:szCs w:val="28"/>
        </w:rPr>
      </w:pPr>
      <w:r w:rsidRPr="00551DBD">
        <w:rPr>
          <w:color w:val="000000"/>
          <w:sz w:val="28"/>
          <w:szCs w:val="28"/>
        </w:rPr>
        <w:tab/>
        <w:t xml:space="preserve">1.1. Положение об экспертной комиссии </w:t>
      </w:r>
      <w:r w:rsidRPr="00551DBD">
        <w:rPr>
          <w:sz w:val="28"/>
          <w:szCs w:val="28"/>
        </w:rPr>
        <w:t>администрации сельского поселения Лемазинский сельсовет муниципального района Дуванский район Республики Башкортостан</w:t>
      </w:r>
      <w:r w:rsidRPr="00551DBD">
        <w:rPr>
          <w:bCs/>
          <w:i/>
          <w:color w:val="000000"/>
          <w:sz w:val="28"/>
          <w:szCs w:val="28"/>
          <w:lang w:val="ba-RU"/>
        </w:rPr>
        <w:t xml:space="preserve"> </w:t>
      </w:r>
      <w:r w:rsidRPr="00551DBD">
        <w:rPr>
          <w:color w:val="000000"/>
          <w:sz w:val="28"/>
          <w:szCs w:val="28"/>
        </w:rPr>
        <w:t>(далее – Положение) разработано на основании «</w:t>
      </w:r>
      <w:r w:rsidRPr="00551DBD">
        <w:rPr>
          <w:bCs/>
          <w:sz w:val="28"/>
          <w:szCs w:val="28"/>
        </w:rPr>
        <w:t xml:space="preserve">Примерного положения об экспертной комиссии организации», утвержденного </w:t>
      </w:r>
      <w:r w:rsidRPr="00551DBD">
        <w:rPr>
          <w:sz w:val="28"/>
          <w:szCs w:val="28"/>
        </w:rPr>
        <w:t>приказом Федерального архивного агентства от 11.04.2018 № 43 «Об утверждении примерного положения об экспертной комиссии организации»</w:t>
      </w:r>
      <w:r w:rsidRPr="00551DBD">
        <w:rPr>
          <w:color w:val="000000"/>
          <w:sz w:val="28"/>
          <w:szCs w:val="28"/>
        </w:rPr>
        <w:t>.</w:t>
      </w:r>
    </w:p>
    <w:p w:rsidR="00CC2CF9" w:rsidRPr="00551DBD" w:rsidRDefault="00CC2CF9" w:rsidP="00551DB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551DBD">
        <w:rPr>
          <w:color w:val="000000"/>
          <w:sz w:val="28"/>
          <w:szCs w:val="28"/>
        </w:rPr>
        <w:t xml:space="preserve">1.2. Экспертная комиссия </w:t>
      </w:r>
      <w:r w:rsidRPr="00551DBD">
        <w:rPr>
          <w:sz w:val="28"/>
          <w:szCs w:val="28"/>
        </w:rPr>
        <w:t xml:space="preserve">администрации сельского поселения Лемазинский сельсовет муниципального района Дуванский район Республики Башкортостан </w:t>
      </w:r>
      <w:r w:rsidRPr="00551DBD">
        <w:rPr>
          <w:color w:val="000000"/>
          <w:sz w:val="28"/>
          <w:szCs w:val="28"/>
        </w:rPr>
        <w:t xml:space="preserve">(далее – ЭК </w:t>
      </w:r>
      <w:r w:rsidRPr="00551DBD">
        <w:rPr>
          <w:sz w:val="28"/>
          <w:szCs w:val="28"/>
        </w:rPr>
        <w:t>администрации сельского поселения)</w:t>
      </w:r>
      <w:r w:rsidRPr="00551DBD">
        <w:rPr>
          <w:color w:val="000000"/>
          <w:sz w:val="28"/>
          <w:szCs w:val="28"/>
        </w:rPr>
        <w:t xml:space="preserve">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551DBD">
        <w:rPr>
          <w:sz w:val="28"/>
          <w:szCs w:val="28"/>
        </w:rPr>
        <w:t>администрации сельского поселения</w:t>
      </w:r>
      <w:r w:rsidRPr="00551DBD">
        <w:rPr>
          <w:color w:val="000000"/>
          <w:sz w:val="28"/>
          <w:szCs w:val="28"/>
        </w:rPr>
        <w:t xml:space="preserve"> </w:t>
      </w:r>
      <w:r w:rsidRPr="00551DBD">
        <w:rPr>
          <w:sz w:val="28"/>
          <w:szCs w:val="28"/>
        </w:rPr>
        <w:t>Лемазинский сельсовет муниципального района Дуванский район Республики Башкортостан</w:t>
      </w:r>
      <w:r w:rsidRPr="00551DBD">
        <w:rPr>
          <w:color w:val="000000"/>
          <w:sz w:val="28"/>
          <w:szCs w:val="28"/>
        </w:rPr>
        <w:t>.</w:t>
      </w:r>
    </w:p>
    <w:p w:rsidR="00CC2CF9" w:rsidRPr="0017368F" w:rsidRDefault="00CC2CF9" w:rsidP="00CC2CF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2F651B">
        <w:rPr>
          <w:color w:val="000000"/>
          <w:sz w:val="28"/>
          <w:szCs w:val="28"/>
        </w:rPr>
        <w:t>ЭК</w:t>
      </w:r>
      <w:r w:rsidRPr="0017368F">
        <w:t xml:space="preserve"> </w:t>
      </w:r>
      <w:r w:rsidRPr="0017368F">
        <w:rPr>
          <w:sz w:val="28"/>
          <w:szCs w:val="28"/>
        </w:rPr>
        <w:t>администрации сельского поселения</w:t>
      </w:r>
      <w:r w:rsidRPr="002F651B">
        <w:rPr>
          <w:color w:val="000000"/>
          <w:sz w:val="28"/>
          <w:szCs w:val="28"/>
        </w:rPr>
        <w:t xml:space="preserve"> является совещательным органом </w:t>
      </w:r>
      <w:r w:rsidRPr="0017368F">
        <w:rPr>
          <w:sz w:val="28"/>
          <w:szCs w:val="28"/>
        </w:rPr>
        <w:t>администрации сельского поселения</w:t>
      </w:r>
      <w:r w:rsidRPr="002F651B">
        <w:rPr>
          <w:color w:val="000000"/>
          <w:sz w:val="28"/>
          <w:szCs w:val="28"/>
        </w:rPr>
        <w:t xml:space="preserve">, создается </w:t>
      </w:r>
      <w:r>
        <w:rPr>
          <w:color w:val="000000"/>
          <w:sz w:val="28"/>
          <w:szCs w:val="28"/>
        </w:rPr>
        <w:t xml:space="preserve">распоряжением главы </w:t>
      </w:r>
      <w:r w:rsidRPr="0017368F">
        <w:rPr>
          <w:sz w:val="28"/>
          <w:szCs w:val="28"/>
        </w:rPr>
        <w:t>администрации сельского поселения</w:t>
      </w:r>
      <w:r w:rsidRPr="002F651B">
        <w:rPr>
          <w:color w:val="000000"/>
          <w:sz w:val="28"/>
          <w:szCs w:val="28"/>
        </w:rPr>
        <w:t xml:space="preserve"> и действует на основании</w:t>
      </w:r>
      <w:r>
        <w:rPr>
          <w:color w:val="000000"/>
          <w:sz w:val="28"/>
          <w:szCs w:val="28"/>
        </w:rPr>
        <w:t xml:space="preserve"> настоящего Положения</w:t>
      </w:r>
      <w:r w:rsidRPr="002F651B">
        <w:rPr>
          <w:color w:val="000000"/>
          <w:sz w:val="28"/>
          <w:szCs w:val="28"/>
        </w:rPr>
        <w:t xml:space="preserve">, утвержденного </w:t>
      </w:r>
      <w:r>
        <w:rPr>
          <w:color w:val="000000"/>
          <w:sz w:val="28"/>
          <w:szCs w:val="28"/>
        </w:rPr>
        <w:t xml:space="preserve">главой </w:t>
      </w:r>
      <w:r w:rsidRPr="0017368F">
        <w:rPr>
          <w:sz w:val="28"/>
          <w:szCs w:val="28"/>
        </w:rPr>
        <w:t>администрации сельского поселения</w:t>
      </w:r>
      <w:r w:rsidRPr="0017368F">
        <w:rPr>
          <w:color w:val="000000"/>
          <w:sz w:val="28"/>
          <w:szCs w:val="28"/>
        </w:rPr>
        <w:t xml:space="preserve"> </w:t>
      </w:r>
      <w:r w:rsidRPr="002A3F7E">
        <w:rPr>
          <w:sz w:val="28"/>
          <w:szCs w:val="28"/>
        </w:rPr>
        <w:t>Лемазинский</w:t>
      </w:r>
      <w:r w:rsidRPr="0017368F">
        <w:rPr>
          <w:sz w:val="28"/>
          <w:szCs w:val="28"/>
        </w:rPr>
        <w:t xml:space="preserve"> сельсовет</w:t>
      </w:r>
      <w:r w:rsidRPr="0017368F">
        <w:rPr>
          <w:color w:val="000000"/>
          <w:sz w:val="28"/>
          <w:szCs w:val="28"/>
        </w:rPr>
        <w:t>.</w:t>
      </w:r>
    </w:p>
    <w:p w:rsidR="00CC2CF9" w:rsidRPr="00416204" w:rsidRDefault="00CC2CF9" w:rsidP="00CC2CF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E34FD0">
        <w:rPr>
          <w:color w:val="000000"/>
          <w:sz w:val="28"/>
          <w:szCs w:val="28"/>
        </w:rPr>
        <w:t xml:space="preserve">Персональный состав ЭК определяется </w:t>
      </w:r>
      <w:r>
        <w:rPr>
          <w:color w:val="000000"/>
          <w:sz w:val="28"/>
          <w:szCs w:val="28"/>
        </w:rPr>
        <w:t xml:space="preserve">распоряжением главы </w:t>
      </w:r>
      <w:r w:rsidRPr="0017368F">
        <w:rPr>
          <w:sz w:val="28"/>
          <w:szCs w:val="28"/>
        </w:rPr>
        <w:t>администрации сельского поселения</w:t>
      </w:r>
      <w:r w:rsidRPr="0017368F">
        <w:rPr>
          <w:color w:val="000000"/>
          <w:sz w:val="28"/>
          <w:szCs w:val="28"/>
        </w:rPr>
        <w:t xml:space="preserve"> </w:t>
      </w:r>
      <w:r w:rsidRPr="002A3F7E">
        <w:rPr>
          <w:sz w:val="28"/>
          <w:szCs w:val="28"/>
        </w:rPr>
        <w:t>Лемазинский</w:t>
      </w:r>
      <w:r w:rsidRPr="0017368F">
        <w:t xml:space="preserve"> </w:t>
      </w:r>
      <w:r w:rsidRPr="0017368F">
        <w:rPr>
          <w:sz w:val="28"/>
          <w:szCs w:val="28"/>
        </w:rPr>
        <w:t>сельсовет</w:t>
      </w:r>
      <w:r w:rsidRPr="001736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16204">
        <w:rPr>
          <w:color w:val="000000"/>
          <w:sz w:val="28"/>
          <w:szCs w:val="28"/>
        </w:rPr>
        <w:t>В состав ЭК</w:t>
      </w:r>
      <w:r>
        <w:rPr>
          <w:color w:val="000000"/>
          <w:sz w:val="28"/>
          <w:szCs w:val="28"/>
        </w:rPr>
        <w:t xml:space="preserve">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Pr="0017368F">
        <w:rPr>
          <w:sz w:val="28"/>
          <w:szCs w:val="28"/>
        </w:rPr>
        <w:t>администрации сельского поселения</w:t>
      </w:r>
      <w:r w:rsidRPr="00E608FC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416204">
        <w:rPr>
          <w:color w:val="000000"/>
          <w:sz w:val="28"/>
          <w:szCs w:val="28"/>
        </w:rPr>
        <w:t xml:space="preserve">Председателем ЭК назначается один из </w:t>
      </w:r>
      <w:r>
        <w:rPr>
          <w:color w:val="000000"/>
          <w:sz w:val="28"/>
          <w:szCs w:val="28"/>
        </w:rPr>
        <w:t xml:space="preserve">руководящих работников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>.</w:t>
      </w:r>
    </w:p>
    <w:p w:rsidR="00CC2CF9" w:rsidRDefault="00CC2CF9" w:rsidP="00CC2CF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1.5. </w:t>
      </w:r>
      <w:r w:rsidRPr="00E34FD0">
        <w:rPr>
          <w:color w:val="000000"/>
          <w:sz w:val="28"/>
          <w:szCs w:val="28"/>
        </w:rPr>
        <w:t>В своей работе ЭК руководствуется законодательством Российской Федерации от 22.10.2004 № 125-ФЗ «Об архивном деле в Российской Федерации»,</w:t>
      </w:r>
      <w:r>
        <w:rPr>
          <w:color w:val="000000"/>
          <w:sz w:val="28"/>
          <w:szCs w:val="28"/>
        </w:rPr>
        <w:t xml:space="preserve"> З</w:t>
      </w:r>
      <w:r w:rsidRPr="00E34FD0">
        <w:rPr>
          <w:color w:val="000000"/>
          <w:sz w:val="28"/>
          <w:szCs w:val="28"/>
        </w:rPr>
        <w:t>аконом Республики Башкортостан</w:t>
      </w:r>
      <w:r>
        <w:rPr>
          <w:color w:val="000000"/>
          <w:sz w:val="28"/>
          <w:szCs w:val="28"/>
        </w:rPr>
        <w:t xml:space="preserve"> от 03.02.2006 № 278-з «Об архивном деле в Республике Башкортостан»,</w:t>
      </w:r>
      <w:r w:rsidRPr="00E34FD0">
        <w:rPr>
          <w:color w:val="000000"/>
          <w:sz w:val="28"/>
          <w:szCs w:val="28"/>
        </w:rPr>
        <w:t xml:space="preserve"> законами и иными нормативными правовыми актами Российской Федерации и Республики Башкор</w:t>
      </w:r>
      <w:r>
        <w:rPr>
          <w:color w:val="000000"/>
          <w:sz w:val="28"/>
          <w:szCs w:val="28"/>
        </w:rPr>
        <w:t>тостан в сфере архивного дела и делопроизводства</w:t>
      </w:r>
      <w:r w:rsidRPr="00E34FD0">
        <w:rPr>
          <w:color w:val="000000"/>
          <w:sz w:val="28"/>
          <w:szCs w:val="28"/>
        </w:rPr>
        <w:t>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>
        <w:rPr>
          <w:color w:val="000000"/>
          <w:sz w:val="28"/>
          <w:szCs w:val="28"/>
        </w:rPr>
        <w:t>о самоуправления и организациях</w:t>
      </w:r>
      <w:r w:rsidRPr="00E34FD0">
        <w:rPr>
          <w:color w:val="000000"/>
          <w:sz w:val="28"/>
          <w:szCs w:val="28"/>
        </w:rPr>
        <w:t xml:space="preserve">, локальными нормативными </w:t>
      </w:r>
      <w:r>
        <w:rPr>
          <w:color w:val="000000"/>
          <w:sz w:val="28"/>
          <w:szCs w:val="28"/>
        </w:rPr>
        <w:t>актами государственного органа.</w:t>
      </w:r>
    </w:p>
    <w:p w:rsidR="00CC2CF9" w:rsidRPr="00E34FD0" w:rsidRDefault="00CC2CF9" w:rsidP="00CC2CF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CC2CF9" w:rsidRDefault="00CC2CF9" w:rsidP="00CC2CF9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416204">
        <w:rPr>
          <w:b/>
          <w:bCs/>
          <w:color w:val="000000"/>
          <w:sz w:val="28"/>
          <w:szCs w:val="28"/>
        </w:rPr>
        <w:t>Функции ЭК</w:t>
      </w:r>
      <w:r>
        <w:rPr>
          <w:b/>
          <w:bCs/>
          <w:color w:val="000000"/>
          <w:sz w:val="28"/>
          <w:szCs w:val="28"/>
        </w:rPr>
        <w:t xml:space="preserve"> </w:t>
      </w:r>
      <w:r w:rsidRPr="0017368F"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t xml:space="preserve"> </w:t>
      </w:r>
    </w:p>
    <w:p w:rsidR="00CC2CF9" w:rsidRPr="002A3F7E" w:rsidRDefault="00CC2CF9" w:rsidP="00CC2CF9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2A3F7E">
        <w:rPr>
          <w:b/>
          <w:sz w:val="28"/>
          <w:szCs w:val="28"/>
        </w:rPr>
        <w:t>Лемазинский сельсовет</w:t>
      </w:r>
    </w:p>
    <w:p w:rsidR="00CC2CF9" w:rsidRPr="0036791B" w:rsidRDefault="00CC2CF9" w:rsidP="00CC2CF9">
      <w:pPr>
        <w:shd w:val="clear" w:color="auto" w:fill="FFFFFF"/>
        <w:spacing w:before="240" w:after="240"/>
        <w:ind w:right="-143"/>
        <w:rPr>
          <w:color w:val="000000"/>
          <w:sz w:val="28"/>
          <w:szCs w:val="28"/>
        </w:rPr>
      </w:pPr>
      <w:r w:rsidRPr="0036791B">
        <w:rPr>
          <w:color w:val="000000"/>
          <w:sz w:val="28"/>
          <w:szCs w:val="28"/>
        </w:rPr>
        <w:t>Экспертная комиссия организации осуществляет следующие функции: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416204">
        <w:rPr>
          <w:color w:val="000000"/>
          <w:sz w:val="28"/>
          <w:szCs w:val="28"/>
        </w:rPr>
        <w:t xml:space="preserve">Организует ежегодный отбор дел, образующихся в деятельности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>, для хранения и уничтожения.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416204">
        <w:rPr>
          <w:color w:val="000000"/>
          <w:sz w:val="28"/>
          <w:szCs w:val="28"/>
        </w:rPr>
        <w:t>Рассматривает и принимает решения о согласовании: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а</w:t>
      </w:r>
      <w:proofErr w:type="gramEnd"/>
      <w:r w:rsidRPr="00416204">
        <w:rPr>
          <w:color w:val="000000"/>
          <w:sz w:val="28"/>
          <w:szCs w:val="28"/>
        </w:rPr>
        <w:t>) описей дел постоянного хранения управленческой и иных видов документации;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б</w:t>
      </w:r>
      <w:proofErr w:type="gramEnd"/>
      <w:r w:rsidRPr="00416204">
        <w:rPr>
          <w:color w:val="000000"/>
          <w:sz w:val="28"/>
          <w:szCs w:val="28"/>
        </w:rPr>
        <w:t>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в</w:t>
      </w:r>
      <w:proofErr w:type="gramEnd"/>
      <w:r w:rsidRPr="00416204">
        <w:rPr>
          <w:color w:val="000000"/>
          <w:sz w:val="28"/>
          <w:szCs w:val="28"/>
        </w:rPr>
        <w:t>) описей дел по личному составу;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г</w:t>
      </w:r>
      <w:proofErr w:type="gramEnd"/>
      <w:r w:rsidRPr="00416204">
        <w:rPr>
          <w:color w:val="000000"/>
          <w:sz w:val="28"/>
          <w:szCs w:val="28"/>
        </w:rPr>
        <w:t>) описей дел временных (свыше 10 лет) сроков хранения;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д</w:t>
      </w:r>
      <w:proofErr w:type="gramEnd"/>
      <w:r w:rsidRPr="00416204">
        <w:rPr>
          <w:color w:val="000000"/>
          <w:sz w:val="28"/>
          <w:szCs w:val="28"/>
        </w:rPr>
        <w:t>) номенклатуры дел</w:t>
      </w:r>
      <w:r>
        <w:rPr>
          <w:color w:val="000000"/>
          <w:sz w:val="28"/>
          <w:szCs w:val="28"/>
        </w:rPr>
        <w:t xml:space="preserve">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>;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е</w:t>
      </w:r>
      <w:proofErr w:type="gramEnd"/>
      <w:r w:rsidRPr="00416204">
        <w:rPr>
          <w:color w:val="000000"/>
          <w:sz w:val="28"/>
          <w:szCs w:val="28"/>
        </w:rPr>
        <w:t>) актов о выделении к уничтожению документов, не подлежащих хранению;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ж</w:t>
      </w:r>
      <w:proofErr w:type="gramEnd"/>
      <w:r w:rsidRPr="00416204">
        <w:rPr>
          <w:color w:val="000000"/>
          <w:sz w:val="28"/>
          <w:szCs w:val="28"/>
        </w:rPr>
        <w:t>) актов об утрате документов;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з</w:t>
      </w:r>
      <w:proofErr w:type="gramEnd"/>
      <w:r w:rsidRPr="00416204">
        <w:rPr>
          <w:color w:val="000000"/>
          <w:sz w:val="28"/>
          <w:szCs w:val="28"/>
        </w:rPr>
        <w:t>) актов о неисправимом повреждении архивных документов;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и</w:t>
      </w:r>
      <w:proofErr w:type="gramEnd"/>
      <w:r w:rsidRPr="00416204">
        <w:rPr>
          <w:color w:val="000000"/>
          <w:sz w:val="28"/>
          <w:szCs w:val="28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с указанием сроков их хранения, с последующим представлением их на согласование </w:t>
      </w:r>
      <w:r>
        <w:rPr>
          <w:color w:val="000000"/>
          <w:sz w:val="28"/>
          <w:szCs w:val="28"/>
        </w:rPr>
        <w:t>в ЭК Администрации муниципального района Дуванский район Республики Башкортостан (далее – ЭК Администрации) и ЭПК Управления по делам архивов Республики Башкортостан (далее – ЭПК)</w:t>
      </w:r>
      <w:r w:rsidRPr="00416204">
        <w:rPr>
          <w:color w:val="000000"/>
          <w:sz w:val="28"/>
          <w:szCs w:val="28"/>
        </w:rPr>
        <w:t>.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к</w:t>
      </w:r>
      <w:proofErr w:type="gramEnd"/>
      <w:r w:rsidRPr="00416204">
        <w:rPr>
          <w:color w:val="000000"/>
          <w:sz w:val="28"/>
          <w:szCs w:val="28"/>
        </w:rPr>
        <w:t>) проектов локальных нормативных актов и методических документов организации по делопроизводству и архивному делу.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416204">
        <w:rPr>
          <w:color w:val="000000"/>
          <w:sz w:val="28"/>
          <w:szCs w:val="28"/>
        </w:rPr>
        <w:t xml:space="preserve">Обеспечивает совместно со структурным подразделением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, осуществляющим хранение, комплектование, учет и использование архивных документов (далее – архив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>) представление на утверждение ЭПК</w:t>
      </w:r>
      <w:r>
        <w:rPr>
          <w:color w:val="000000"/>
          <w:sz w:val="28"/>
          <w:szCs w:val="28"/>
        </w:rPr>
        <w:t xml:space="preserve"> Управления по делам архивов Республики Башкортостан </w:t>
      </w:r>
      <w:r w:rsidRPr="00416204">
        <w:rPr>
          <w:color w:val="000000"/>
          <w:sz w:val="28"/>
          <w:szCs w:val="28"/>
        </w:rPr>
        <w:t>согласованных ЭК описей дел постоянного хранения</w:t>
      </w:r>
      <w:r>
        <w:rPr>
          <w:color w:val="000000"/>
          <w:sz w:val="28"/>
          <w:szCs w:val="28"/>
        </w:rPr>
        <w:t>, дел по личному составу.</w:t>
      </w:r>
    </w:p>
    <w:p w:rsidR="00CC2CF9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2.4. </w:t>
      </w:r>
      <w:r w:rsidRPr="00416204">
        <w:rPr>
          <w:color w:val="000000"/>
          <w:sz w:val="28"/>
          <w:szCs w:val="28"/>
        </w:rPr>
        <w:t xml:space="preserve">Обеспечивает совместно с архивом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представление на согласование</w:t>
      </w:r>
      <w:r>
        <w:rPr>
          <w:color w:val="000000"/>
          <w:sz w:val="28"/>
          <w:szCs w:val="28"/>
        </w:rPr>
        <w:t xml:space="preserve"> архивного сектора Администрации</w:t>
      </w:r>
      <w:r w:rsidRPr="00416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Дуванский район Республики Башкортостан </w:t>
      </w:r>
      <w:r w:rsidRPr="00416204">
        <w:rPr>
          <w:color w:val="000000"/>
          <w:sz w:val="28"/>
          <w:szCs w:val="28"/>
        </w:rPr>
        <w:t xml:space="preserve">номенклатуру дел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>.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416204">
        <w:rPr>
          <w:color w:val="000000"/>
          <w:sz w:val="28"/>
          <w:szCs w:val="28"/>
        </w:rPr>
        <w:t xml:space="preserve">Обеспечивает совместно с архивом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представление на согласование </w:t>
      </w:r>
      <w:r>
        <w:rPr>
          <w:color w:val="000000"/>
          <w:sz w:val="28"/>
          <w:szCs w:val="28"/>
        </w:rPr>
        <w:t>архивного сектора Администрации</w:t>
      </w:r>
      <w:r w:rsidRPr="00416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Дуванский район Республики Башкортостан а</w:t>
      </w:r>
      <w:r w:rsidRPr="00416204">
        <w:rPr>
          <w:color w:val="000000"/>
          <w:sz w:val="28"/>
          <w:szCs w:val="28"/>
        </w:rPr>
        <w:t>ктов об утрате документов, актов о неисправимых повреждениях архивных документов.</w:t>
      </w:r>
    </w:p>
    <w:p w:rsidR="00CC2CF9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416204">
        <w:rPr>
          <w:color w:val="000000"/>
          <w:sz w:val="28"/>
          <w:szCs w:val="28"/>
        </w:rPr>
        <w:t xml:space="preserve">Совместно с архивом </w:t>
      </w:r>
      <w:r w:rsidRPr="0017368F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органи</w:t>
      </w:r>
      <w:r w:rsidRPr="00416204">
        <w:rPr>
          <w:color w:val="000000"/>
          <w:sz w:val="28"/>
          <w:szCs w:val="28"/>
        </w:rPr>
        <w:t xml:space="preserve">зует для работников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</w:t>
      </w:r>
      <w:r>
        <w:rPr>
          <w:color w:val="000000"/>
          <w:sz w:val="28"/>
          <w:szCs w:val="28"/>
        </w:rPr>
        <w:t>й по повышению их квалификации.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2CF9" w:rsidRDefault="00CC2CF9" w:rsidP="00CC2CF9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416204">
        <w:rPr>
          <w:b/>
          <w:bCs/>
          <w:color w:val="000000"/>
          <w:sz w:val="28"/>
          <w:szCs w:val="28"/>
        </w:rPr>
        <w:t>. Права ЭК</w:t>
      </w:r>
      <w:r>
        <w:rPr>
          <w:b/>
          <w:bCs/>
          <w:color w:val="000000"/>
          <w:sz w:val="28"/>
          <w:szCs w:val="28"/>
        </w:rPr>
        <w:t xml:space="preserve"> </w:t>
      </w:r>
      <w:r w:rsidRPr="00A13055">
        <w:rPr>
          <w:b/>
          <w:sz w:val="28"/>
          <w:szCs w:val="28"/>
        </w:rPr>
        <w:t>администрации сельского поселения</w:t>
      </w:r>
    </w:p>
    <w:p w:rsidR="00CC2CF9" w:rsidRDefault="00CC2CF9" w:rsidP="00CC2CF9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Лемазинский сельсовет</w:t>
      </w:r>
    </w:p>
    <w:p w:rsidR="00CC2CF9" w:rsidRPr="00A13055" w:rsidRDefault="00CC2CF9" w:rsidP="00CC2CF9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CC2CF9" w:rsidRPr="0036791B" w:rsidRDefault="00CC2CF9" w:rsidP="00CC2CF9">
      <w:pPr>
        <w:shd w:val="clear" w:color="auto" w:fill="FFFFFF"/>
        <w:ind w:firstLine="426"/>
        <w:rPr>
          <w:color w:val="000000"/>
          <w:sz w:val="28"/>
          <w:szCs w:val="28"/>
        </w:rPr>
      </w:pPr>
      <w:r w:rsidRPr="0036791B">
        <w:rPr>
          <w:color w:val="000000"/>
          <w:sz w:val="28"/>
          <w:szCs w:val="28"/>
        </w:rPr>
        <w:t>При выполнении возложенных на неё задач ЭК имеет право:</w:t>
      </w:r>
    </w:p>
    <w:p w:rsidR="00CC2CF9" w:rsidRPr="00416204" w:rsidRDefault="00CC2CF9" w:rsidP="00CC2CF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416204">
        <w:rPr>
          <w:color w:val="000000"/>
          <w:sz w:val="28"/>
          <w:szCs w:val="28"/>
        </w:rPr>
        <w:t xml:space="preserve">Давать рекомендации структурным подразделениям и отдельным работникам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416204">
        <w:rPr>
          <w:color w:val="000000"/>
          <w:sz w:val="28"/>
          <w:szCs w:val="28"/>
        </w:rPr>
        <w:t>Запрашивать у структурных подразделений: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а</w:t>
      </w:r>
      <w:proofErr w:type="gramEnd"/>
      <w:r w:rsidRPr="00416204">
        <w:rPr>
          <w:color w:val="000000"/>
          <w:sz w:val="28"/>
          <w:szCs w:val="28"/>
        </w:rPr>
        <w:t>) письменные объяснения о причинах утраты, порчи или несанкционированного уничтожения документов по</w:t>
      </w:r>
      <w:r>
        <w:rPr>
          <w:color w:val="000000"/>
          <w:sz w:val="28"/>
          <w:szCs w:val="28"/>
        </w:rPr>
        <w:t xml:space="preserve">стоянного и временных (свыше 10 </w:t>
      </w:r>
      <w:r w:rsidRPr="00416204">
        <w:rPr>
          <w:color w:val="000000"/>
          <w:sz w:val="28"/>
          <w:szCs w:val="28"/>
        </w:rPr>
        <w:t>лет) сроков хранения, в том числе документов по личному составу;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204">
        <w:rPr>
          <w:color w:val="000000"/>
          <w:sz w:val="28"/>
          <w:szCs w:val="28"/>
        </w:rPr>
        <w:t>б</w:t>
      </w:r>
      <w:proofErr w:type="gramEnd"/>
      <w:r w:rsidRPr="00416204">
        <w:rPr>
          <w:color w:val="000000"/>
          <w:sz w:val="28"/>
          <w:szCs w:val="28"/>
        </w:rPr>
        <w:t>) предложения и заключения, необходимые для определения сроков хранения документов.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416204">
        <w:rPr>
          <w:color w:val="000000"/>
          <w:sz w:val="28"/>
          <w:szCs w:val="28"/>
        </w:rPr>
        <w:t xml:space="preserve">Заслушивать на своих заседаниях </w:t>
      </w:r>
      <w:r>
        <w:rPr>
          <w:color w:val="000000"/>
          <w:sz w:val="28"/>
          <w:szCs w:val="28"/>
        </w:rPr>
        <w:t>представителей</w:t>
      </w:r>
      <w:r w:rsidRPr="00416204">
        <w:rPr>
          <w:color w:val="000000"/>
          <w:sz w:val="28"/>
          <w:szCs w:val="28"/>
        </w:rPr>
        <w:t xml:space="preserve">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416204">
        <w:rPr>
          <w:color w:val="000000"/>
          <w:sz w:val="28"/>
          <w:szCs w:val="28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:rsidR="00CC2CF9" w:rsidRPr="00416204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416204">
        <w:rPr>
          <w:color w:val="000000"/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</w:t>
      </w:r>
      <w:r>
        <w:rPr>
          <w:color w:val="000000"/>
          <w:sz w:val="28"/>
          <w:szCs w:val="28"/>
        </w:rPr>
        <w:t>еспублики Башкортостан</w:t>
      </w:r>
      <w:r w:rsidRPr="00416204">
        <w:rPr>
          <w:color w:val="000000"/>
          <w:sz w:val="28"/>
          <w:szCs w:val="28"/>
        </w:rPr>
        <w:t xml:space="preserve"> и других архивных документов в государственных органах, органах местного самоуправления и организациях.</w:t>
      </w:r>
    </w:p>
    <w:p w:rsidR="00CC2CF9" w:rsidRDefault="00CC2CF9" w:rsidP="00CC2CF9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416204">
        <w:rPr>
          <w:color w:val="000000"/>
          <w:sz w:val="28"/>
          <w:szCs w:val="28"/>
        </w:rPr>
        <w:t xml:space="preserve">Информировать руководство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по вопросам, относящимся к компетенции ЭК. </w:t>
      </w:r>
    </w:p>
    <w:p w:rsidR="00CC2CF9" w:rsidRPr="00416204" w:rsidRDefault="00CC2CF9" w:rsidP="00CC2CF9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CC2CF9" w:rsidRDefault="00CC2CF9" w:rsidP="00CC2CF9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416204">
        <w:rPr>
          <w:b/>
          <w:bCs/>
          <w:color w:val="000000"/>
          <w:sz w:val="28"/>
          <w:szCs w:val="28"/>
        </w:rPr>
        <w:t>. Организация работы ЭК</w:t>
      </w:r>
      <w:r>
        <w:rPr>
          <w:b/>
          <w:bCs/>
          <w:color w:val="000000"/>
          <w:sz w:val="28"/>
          <w:szCs w:val="28"/>
        </w:rPr>
        <w:t xml:space="preserve"> </w:t>
      </w:r>
      <w:r w:rsidRPr="00ED0A5B">
        <w:rPr>
          <w:b/>
          <w:sz w:val="28"/>
          <w:szCs w:val="28"/>
        </w:rPr>
        <w:t>администрации сельского поселения</w:t>
      </w:r>
    </w:p>
    <w:p w:rsidR="00CC2CF9" w:rsidRDefault="00CC2CF9" w:rsidP="00CC2CF9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Лемазинский сельсовет</w:t>
      </w:r>
    </w:p>
    <w:p w:rsidR="00CC2CF9" w:rsidRPr="00ED0A5B" w:rsidRDefault="00CC2CF9" w:rsidP="00CC2CF9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CC2CF9" w:rsidRDefault="00CC2CF9" w:rsidP="00CC2CF9">
      <w:pPr>
        <w:pStyle w:val="Default"/>
        <w:ind w:firstLine="709"/>
        <w:jc w:val="both"/>
        <w:rPr>
          <w:sz w:val="28"/>
          <w:szCs w:val="28"/>
        </w:rPr>
      </w:pPr>
      <w:r w:rsidRPr="004D6F99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2F651B">
        <w:rPr>
          <w:sz w:val="28"/>
          <w:szCs w:val="28"/>
        </w:rPr>
        <w:t>ЭК</w:t>
      </w:r>
      <w:r>
        <w:rPr>
          <w:sz w:val="28"/>
          <w:szCs w:val="28"/>
        </w:rPr>
        <w:t xml:space="preserve">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sz w:val="28"/>
          <w:szCs w:val="28"/>
        </w:rPr>
        <w:t xml:space="preserve"> </w:t>
      </w:r>
      <w:r w:rsidRPr="002F651B">
        <w:rPr>
          <w:sz w:val="28"/>
          <w:szCs w:val="28"/>
        </w:rPr>
        <w:t xml:space="preserve">взаимодействует с </w:t>
      </w:r>
      <w:r>
        <w:rPr>
          <w:sz w:val="28"/>
          <w:szCs w:val="28"/>
        </w:rPr>
        <w:t xml:space="preserve">экспертной </w:t>
      </w:r>
      <w:r w:rsidRPr="004D6F99">
        <w:rPr>
          <w:sz w:val="28"/>
          <w:szCs w:val="28"/>
        </w:rPr>
        <w:t>комисси</w:t>
      </w:r>
      <w:r>
        <w:rPr>
          <w:sz w:val="28"/>
          <w:szCs w:val="28"/>
        </w:rPr>
        <w:t>ей Администрации муниципального района Дуванский район Республики Башкортостан.</w:t>
      </w:r>
    </w:p>
    <w:p w:rsidR="00CC2CF9" w:rsidRDefault="00CC2CF9" w:rsidP="00CC2CF9">
      <w:pPr>
        <w:shd w:val="clear" w:color="auto" w:fill="FFFFFF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 ЭК </w:t>
      </w:r>
      <w:r w:rsidRPr="008C6486">
        <w:rPr>
          <w:color w:val="000000"/>
          <w:sz w:val="28"/>
          <w:szCs w:val="28"/>
        </w:rPr>
        <w:t>работает самостоятельно</w:t>
      </w:r>
      <w:r>
        <w:rPr>
          <w:color w:val="000000"/>
          <w:sz w:val="28"/>
          <w:szCs w:val="28"/>
        </w:rPr>
        <w:t xml:space="preserve">. </w:t>
      </w:r>
      <w:r w:rsidRPr="002F651B">
        <w:rPr>
          <w:color w:val="000000"/>
          <w:sz w:val="28"/>
          <w:szCs w:val="28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CC2CF9" w:rsidRDefault="00CC2CF9" w:rsidP="00CC2CF9">
      <w:pPr>
        <w:shd w:val="clear" w:color="auto" w:fill="FFFFFF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</w:t>
      </w:r>
      <w:r w:rsidRPr="002F651B">
        <w:rPr>
          <w:color w:val="000000"/>
          <w:sz w:val="28"/>
          <w:szCs w:val="28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CC2CF9" w:rsidRPr="00416204" w:rsidRDefault="00CC2CF9" w:rsidP="00CC2CF9">
      <w:pPr>
        <w:shd w:val="clear" w:color="auto" w:fill="FFFFFF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7B4904">
        <w:rPr>
          <w:color w:val="000000"/>
          <w:sz w:val="28"/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>
        <w:rPr>
          <w:color w:val="000000"/>
          <w:sz w:val="28"/>
          <w:szCs w:val="28"/>
        </w:rPr>
        <w:t xml:space="preserve"> </w:t>
      </w:r>
      <w:r w:rsidRPr="00416204">
        <w:rPr>
          <w:color w:val="000000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CC2CF9" w:rsidRPr="0095153E" w:rsidRDefault="00CC2CF9" w:rsidP="00CC2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4.5. </w:t>
      </w:r>
      <w:r w:rsidRPr="0095153E">
        <w:rPr>
          <w:color w:val="000000"/>
          <w:sz w:val="28"/>
          <w:szCs w:val="28"/>
        </w:rPr>
        <w:t>Ведение делопроизводства ЭК</w:t>
      </w:r>
      <w:r>
        <w:rPr>
          <w:color w:val="000000"/>
          <w:sz w:val="28"/>
          <w:szCs w:val="28"/>
        </w:rPr>
        <w:t>, хранение и использование ее документов, ответственность за их сохранность</w:t>
      </w:r>
      <w:r w:rsidRPr="0095153E">
        <w:rPr>
          <w:color w:val="000000"/>
          <w:sz w:val="28"/>
          <w:szCs w:val="28"/>
        </w:rPr>
        <w:t xml:space="preserve"> возлага</w:t>
      </w:r>
      <w:r>
        <w:rPr>
          <w:color w:val="000000"/>
          <w:sz w:val="28"/>
          <w:szCs w:val="28"/>
        </w:rPr>
        <w:t>ю</w:t>
      </w:r>
      <w:r w:rsidRPr="0095153E">
        <w:rPr>
          <w:color w:val="000000"/>
          <w:sz w:val="28"/>
          <w:szCs w:val="28"/>
        </w:rPr>
        <w:t>тся на секретаря ЭК.</w:t>
      </w:r>
    </w:p>
    <w:p w:rsidR="00CC2CF9" w:rsidRDefault="00CC2CF9" w:rsidP="00CC2C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C2CF9" w:rsidRDefault="00CC2CF9" w:rsidP="00CC2C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C2CF9" w:rsidRDefault="00CC2CF9" w:rsidP="00CC2CF9">
      <w:pPr>
        <w:shd w:val="clear" w:color="auto" w:fill="FFFFFF"/>
        <w:rPr>
          <w:color w:val="000000"/>
          <w:sz w:val="28"/>
          <w:szCs w:val="28"/>
        </w:rPr>
      </w:pPr>
    </w:p>
    <w:p w:rsidR="00CC2CF9" w:rsidRPr="008764A9" w:rsidRDefault="00CC2CF9" w:rsidP="00CC2CF9">
      <w:pPr>
        <w:shd w:val="clear" w:color="auto" w:fill="FFFFFF"/>
        <w:rPr>
          <w:color w:val="000000"/>
          <w:sz w:val="28"/>
          <w:szCs w:val="28"/>
        </w:rPr>
      </w:pPr>
    </w:p>
    <w:p w:rsidR="00CC2CF9" w:rsidRPr="002D2696" w:rsidRDefault="00CC2CF9" w:rsidP="00CC2CF9">
      <w:pPr>
        <w:pStyle w:val="Default"/>
        <w:rPr>
          <w:sz w:val="28"/>
          <w:szCs w:val="28"/>
        </w:rPr>
      </w:pPr>
      <w:r w:rsidRPr="002D269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CC2CF9" w:rsidRPr="002D2696" w:rsidRDefault="00CC2CF9" w:rsidP="00CC2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архивным сектором</w:t>
      </w:r>
    </w:p>
    <w:p w:rsidR="00CC2CF9" w:rsidRDefault="00CC2CF9" w:rsidP="00CC2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Pr="002D269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</w:t>
      </w:r>
    </w:p>
    <w:p w:rsidR="00CC2CF9" w:rsidRPr="002D2696" w:rsidRDefault="00CC2CF9" w:rsidP="00CC2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</w:p>
    <w:p w:rsidR="00CC2CF9" w:rsidRDefault="00CC2CF9" w:rsidP="00CC2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2D2696"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Грекова</w:t>
      </w:r>
      <w:proofErr w:type="spellEnd"/>
      <w:r>
        <w:rPr>
          <w:sz w:val="28"/>
          <w:szCs w:val="28"/>
        </w:rPr>
        <w:t xml:space="preserve"> Л.А.</w:t>
      </w:r>
      <w:r w:rsidRPr="002D2696">
        <w:rPr>
          <w:sz w:val="28"/>
          <w:szCs w:val="28"/>
        </w:rPr>
        <w:t xml:space="preserve"> </w:t>
      </w:r>
    </w:p>
    <w:p w:rsidR="00CC2CF9" w:rsidRDefault="00CC2CF9" w:rsidP="00CC2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  ________ 2020 г.</w:t>
      </w:r>
    </w:p>
    <w:p w:rsidR="00CC2CF9" w:rsidRDefault="00CC2CF9" w:rsidP="00CC2CF9"/>
    <w:p w:rsidR="00CC2CF9" w:rsidRDefault="00CC2CF9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sectPr w:rsidR="00CC2CF9" w:rsidSect="006539B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219A"/>
    <w:multiLevelType w:val="multilevel"/>
    <w:tmpl w:val="81FC1A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0F"/>
    <w:rsid w:val="0012030F"/>
    <w:rsid w:val="004D074E"/>
    <w:rsid w:val="00551DBD"/>
    <w:rsid w:val="006539B4"/>
    <w:rsid w:val="0077624D"/>
    <w:rsid w:val="009B5D70"/>
    <w:rsid w:val="00B17400"/>
    <w:rsid w:val="00CC2CF9"/>
    <w:rsid w:val="00D30D10"/>
    <w:rsid w:val="00E20C8E"/>
    <w:rsid w:val="00F73A2F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67C2-72D2-4920-88D1-BF7CFED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39B4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9B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6539B4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6539B4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539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3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39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5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6539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3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4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Uprav</cp:lastModifiedBy>
  <cp:revision>11</cp:revision>
  <cp:lastPrinted>2020-11-19T04:34:00Z</cp:lastPrinted>
  <dcterms:created xsi:type="dcterms:W3CDTF">2020-10-19T08:34:00Z</dcterms:created>
  <dcterms:modified xsi:type="dcterms:W3CDTF">2020-11-19T04:37:00Z</dcterms:modified>
</cp:coreProperties>
</file>